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1" w:rsidRPr="00E26AB7" w:rsidRDefault="00217115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A41" w:rsidRDefault="00655A41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655A41" w:rsidRDefault="00655A41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655A41" w:rsidRDefault="00655A41" w:rsidP="00C713E9">
      <w:pPr>
        <w:pStyle w:val="a3"/>
        <w:rPr>
          <w:sz w:val="24"/>
          <w:szCs w:val="24"/>
        </w:rPr>
      </w:pPr>
    </w:p>
    <w:p w:rsidR="00655A41" w:rsidRDefault="00655A41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655A41" w:rsidRDefault="00655A41" w:rsidP="00C713E9">
      <w:pPr>
        <w:pStyle w:val="a3"/>
        <w:rPr>
          <w:b/>
          <w:bCs/>
        </w:rPr>
      </w:pPr>
    </w:p>
    <w:p w:rsidR="00655A41" w:rsidRDefault="00655A41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655A41" w:rsidRDefault="00655A41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655A41" w:rsidRDefault="00655A41" w:rsidP="00C713E9">
      <w:pPr>
        <w:ind w:left="2832" w:firstLine="708"/>
        <w:rPr>
          <w:sz w:val="20"/>
          <w:szCs w:val="20"/>
        </w:rPr>
      </w:pPr>
    </w:p>
    <w:p w:rsidR="00655A41" w:rsidRDefault="00655A41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55A41" w:rsidRDefault="00655A41" w:rsidP="00C713E9">
      <w:pPr>
        <w:ind w:firstLine="709"/>
        <w:jc w:val="center"/>
        <w:rPr>
          <w:b/>
          <w:bCs/>
          <w:sz w:val="28"/>
          <w:szCs w:val="28"/>
        </w:rPr>
      </w:pPr>
    </w:p>
    <w:p w:rsidR="00655A41" w:rsidRDefault="00655A41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27.12.2018 № 93-65/6 «О бюджете  города Кузнецка Пензенской области на 2019 год и плановый период 2020-2021 годов», </w:t>
      </w:r>
    </w:p>
    <w:p w:rsidR="00655A41" w:rsidRDefault="00655A41" w:rsidP="00C713E9">
      <w:pPr>
        <w:pStyle w:val="22"/>
        <w:keepNext/>
        <w:keepLines/>
        <w:shd w:val="clear" w:color="auto" w:fill="auto"/>
        <w:spacing w:before="0" w:after="0"/>
      </w:pPr>
      <w:bookmarkStart w:id="0" w:name="_GoBack"/>
      <w:bookmarkEnd w:id="0"/>
    </w:p>
    <w:p w:rsidR="00655A41" w:rsidRDefault="00655A41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655A41">
        <w:tc>
          <w:tcPr>
            <w:tcW w:w="4077" w:type="dxa"/>
          </w:tcPr>
          <w:p w:rsidR="00655A41" w:rsidRDefault="00655A41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1338480,9тыс. 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148628,6 тыс. руб.;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173524,6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31362,8тыс. руб.,</w:t>
            </w:r>
          </w:p>
          <w:p w:rsidR="00655A41" w:rsidRDefault="0065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655A41" w:rsidRDefault="0065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655A41" w:rsidRDefault="0065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655A41" w:rsidRDefault="00655A41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655A41" w:rsidRDefault="00655A41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655A41" w:rsidRDefault="00655A41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655A41" w:rsidRDefault="00655A41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655A41" w:rsidRDefault="00655A41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1338480,9 тыс.  руб., в том числе: 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148628,6 тыс. руб.;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173524,6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31362,8 тыс. руб.,</w:t>
      </w:r>
    </w:p>
    <w:p w:rsidR="00655A41" w:rsidRDefault="00655A41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655A41" w:rsidRDefault="00655A41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655A41" w:rsidRDefault="00655A41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655A41" w:rsidRDefault="00655A41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655A41" w:rsidRDefault="00655A41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655A41" w:rsidRDefault="00655A41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655A41" w:rsidRDefault="00655A41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655A41" w:rsidRDefault="00655A41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655A41" w:rsidRDefault="00655A41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655A41" w:rsidRDefault="00655A41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655A41" w:rsidRDefault="00655A41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55A41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1227350,1 тыс.  руб., в том числе: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136977,2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172508,6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31221,2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655A41" w:rsidRDefault="00655A41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655A41" w:rsidRDefault="00655A41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655A41" w:rsidRDefault="00655A41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55A41">
        <w:tc>
          <w:tcPr>
            <w:tcW w:w="4077" w:type="dxa"/>
          </w:tcPr>
          <w:p w:rsidR="00655A41" w:rsidRDefault="00655A41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44647,0 тыс. руб., в том числе: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4622,7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655A41" w:rsidRDefault="00655A41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655A41" w:rsidRDefault="00655A41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655A41" w:rsidRDefault="00655A41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55A41">
        <w:tc>
          <w:tcPr>
            <w:tcW w:w="4077" w:type="dxa"/>
          </w:tcPr>
          <w:p w:rsidR="00655A41" w:rsidRDefault="00655A41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56739,7 тыс. руб., в том числе: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7028,7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655A41" w:rsidRDefault="00655A41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655A41" w:rsidRDefault="00655A41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655A41" w:rsidRDefault="00655A41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A41" w:rsidRDefault="00655A41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655A41" w:rsidRDefault="00655A41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655A41" w:rsidRDefault="00655A41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655A41" w:rsidRDefault="00655A41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655A41" w:rsidRDefault="00655A41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655A41" w:rsidRDefault="00655A41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655A41" w:rsidRDefault="00655A41" w:rsidP="00C713E9">
      <w:pPr>
        <w:pStyle w:val="6"/>
        <w:jc w:val="both"/>
        <w:rPr>
          <w:sz w:val="28"/>
          <w:szCs w:val="28"/>
        </w:rPr>
      </w:pPr>
    </w:p>
    <w:p w:rsidR="00655A41" w:rsidRDefault="00655A41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55A41" w:rsidRDefault="00655A41" w:rsidP="00C713E9">
      <w:pPr>
        <w:rPr>
          <w:sz w:val="28"/>
          <w:szCs w:val="28"/>
        </w:rPr>
        <w:sectPr w:rsidR="00655A41">
          <w:pgSz w:w="11906" w:h="16838"/>
          <w:pgMar w:top="540" w:right="851" w:bottom="1134" w:left="1701" w:header="709" w:footer="709" w:gutter="0"/>
          <w:cols w:space="720"/>
        </w:sectPr>
      </w:pP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</w:pPr>
    </w:p>
    <w:p w:rsidR="00655A41" w:rsidRPr="00E26AB7" w:rsidRDefault="00655A41" w:rsidP="001E54BD">
      <w:pPr>
        <w:widowControl w:val="0"/>
        <w:autoSpaceDE w:val="0"/>
        <w:autoSpaceDN w:val="0"/>
        <w:adjustRightInd w:val="0"/>
        <w:jc w:val="right"/>
      </w:pPr>
    </w:p>
    <w:p w:rsidR="00655A41" w:rsidRPr="009C294E" w:rsidRDefault="00655A41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655A41" w:rsidRPr="009C294E" w:rsidRDefault="00655A41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655A41" w:rsidRPr="009C294E" w:rsidRDefault="00655A41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655A41" w:rsidRPr="009C294E" w:rsidRDefault="00655A41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655A41" w:rsidRPr="009C294E" w:rsidRDefault="00655A41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655A41" w:rsidRPr="0098353D" w:rsidRDefault="00655A41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393"/>
        <w:gridCol w:w="24"/>
        <w:gridCol w:w="55"/>
        <w:gridCol w:w="6"/>
        <w:gridCol w:w="40"/>
        <w:gridCol w:w="25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655A41" w:rsidRPr="0098353D">
        <w:trPr>
          <w:gridAfter w:val="1"/>
        </w:trPr>
        <w:tc>
          <w:tcPr>
            <w:tcW w:w="2912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655A41" w:rsidRPr="0098353D">
        <w:trPr>
          <w:gridAfter w:val="1"/>
          <w:trHeight w:val="174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655A41" w:rsidRPr="0098353D">
        <w:trPr>
          <w:gridAfter w:val="1"/>
          <w:trHeight w:val="402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Организация досуга жителей </w:t>
            </w:r>
            <w:r w:rsidRPr="0098353D">
              <w:rPr>
                <w:sz w:val="12"/>
                <w:szCs w:val="12"/>
              </w:rPr>
              <w:lastRenderedPageBreak/>
              <w:t>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723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39581,2</w:t>
            </w:r>
          </w:p>
        </w:tc>
        <w:tc>
          <w:tcPr>
            <w:tcW w:w="683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762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  <w:tc>
          <w:tcPr>
            <w:tcW w:w="869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34500,0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6722,8</w:t>
            </w:r>
          </w:p>
        </w:tc>
        <w:tc>
          <w:tcPr>
            <w:tcW w:w="683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6728,2</w:t>
            </w:r>
          </w:p>
        </w:tc>
        <w:tc>
          <w:tcPr>
            <w:tcW w:w="597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  <w:tc>
          <w:tcPr>
            <w:tcW w:w="869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5909,5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25660,8</w:t>
            </w:r>
          </w:p>
        </w:tc>
        <w:tc>
          <w:tcPr>
            <w:tcW w:w="762" w:type="dxa"/>
            <w:gridSpan w:val="6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724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  <w:tc>
          <w:tcPr>
            <w:tcW w:w="752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22279,6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133047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144900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31400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17568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19100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Организация деятельности </w:t>
            </w:r>
            <w:r w:rsidRPr="0098353D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655A41" w:rsidRPr="0098353D" w:rsidRDefault="00655A41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655A41" w:rsidRPr="0098353D" w:rsidRDefault="00655A41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2798</w:t>
            </w:r>
          </w:p>
        </w:tc>
        <w:tc>
          <w:tcPr>
            <w:tcW w:w="78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546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8281,7</w:t>
            </w:r>
          </w:p>
        </w:tc>
        <w:tc>
          <w:tcPr>
            <w:tcW w:w="662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7668,9</w:t>
            </w:r>
          </w:p>
        </w:tc>
        <w:tc>
          <w:tcPr>
            <w:tcW w:w="741" w:type="dxa"/>
            <w:gridSpan w:val="7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  <w:tc>
          <w:tcPr>
            <w:tcW w:w="839" w:type="dxa"/>
            <w:gridSpan w:val="3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6518,2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71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546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655A41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655A41" w:rsidRPr="0098353D">
        <w:trPr>
          <w:gridAfter w:val="1"/>
        </w:trPr>
        <w:tc>
          <w:tcPr>
            <w:tcW w:w="4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655A41" w:rsidRPr="0098353D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</w:tr>
      <w:tr w:rsidR="00655A41" w:rsidRPr="0098353D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3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48479,6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4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48523,7</w:t>
            </w:r>
          </w:p>
        </w:tc>
        <w:tc>
          <w:tcPr>
            <w:tcW w:w="721" w:type="dxa"/>
            <w:gridSpan w:val="5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  <w:tc>
          <w:tcPr>
            <w:tcW w:w="696" w:type="dxa"/>
            <w:gridSpan w:val="2"/>
            <w:vMerge w:val="restart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39578,5</w:t>
            </w:r>
          </w:p>
        </w:tc>
      </w:tr>
      <w:tr w:rsidR="00655A41" w:rsidRPr="0098353D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39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  <w:gridSpan w:val="3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  <w:gridSpan w:val="4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543" w:type="dxa"/>
            <w:gridSpan w:val="6"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655A41" w:rsidRPr="0098353D" w:rsidRDefault="00655A41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655A41" w:rsidRPr="0098353D" w:rsidRDefault="00655A41" w:rsidP="001E54BD">
      <w:pPr>
        <w:rPr>
          <w:sz w:val="16"/>
          <w:szCs w:val="16"/>
        </w:rPr>
      </w:pPr>
    </w:p>
    <w:p w:rsidR="00655A41" w:rsidRDefault="00655A41" w:rsidP="00C713E9">
      <w:pPr>
        <w:pStyle w:val="ConsPlusNormal"/>
        <w:jc w:val="center"/>
        <w:rPr>
          <w:b/>
          <w:bCs/>
        </w:rPr>
      </w:pPr>
    </w:p>
    <w:p w:rsidR="00655A41" w:rsidRPr="009257C2" w:rsidRDefault="00655A41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655A41" w:rsidRDefault="00655A41" w:rsidP="00C713E9">
      <w:pPr>
        <w:ind w:left="-72" w:hanging="144"/>
        <w:jc w:val="right"/>
        <w:rPr>
          <w:sz w:val="32"/>
          <w:szCs w:val="32"/>
        </w:rPr>
      </w:pPr>
    </w:p>
    <w:p w:rsidR="00655A41" w:rsidRDefault="00655A41" w:rsidP="00C713E9">
      <w:pPr>
        <w:ind w:left="-72" w:hanging="144"/>
        <w:jc w:val="right"/>
        <w:rPr>
          <w:sz w:val="32"/>
          <w:szCs w:val="32"/>
        </w:rPr>
      </w:pPr>
    </w:p>
    <w:p w:rsidR="00655A41" w:rsidRDefault="00655A41" w:rsidP="00C713E9">
      <w:pPr>
        <w:ind w:left="-72" w:hanging="144"/>
        <w:jc w:val="right"/>
        <w:rPr>
          <w:sz w:val="32"/>
          <w:szCs w:val="32"/>
        </w:rPr>
      </w:pPr>
    </w:p>
    <w:p w:rsidR="00655A41" w:rsidRDefault="00655A41" w:rsidP="00C713E9">
      <w:pPr>
        <w:ind w:left="-72" w:hanging="144"/>
        <w:jc w:val="right"/>
        <w:rPr>
          <w:sz w:val="32"/>
          <w:szCs w:val="32"/>
        </w:rPr>
      </w:pPr>
    </w:p>
    <w:p w:rsidR="00655A41" w:rsidRDefault="00655A41" w:rsidP="00C713E9">
      <w:pPr>
        <w:ind w:left="-72" w:hanging="144"/>
        <w:jc w:val="right"/>
        <w:rPr>
          <w:sz w:val="32"/>
          <w:szCs w:val="32"/>
        </w:rPr>
      </w:pPr>
    </w:p>
    <w:p w:rsidR="00655A41" w:rsidRDefault="00655A41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655A41" w:rsidRDefault="00655A41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655A41" w:rsidRDefault="00655A41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655A41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655A41" w:rsidRDefault="00655A41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655A41" w:rsidRDefault="00655A41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655A41" w:rsidRDefault="00655A41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655A41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Наименование</w:t>
            </w:r>
          </w:p>
          <w:p w:rsidR="00655A41" w:rsidRDefault="00655A41">
            <w:pPr>
              <w:jc w:val="center"/>
            </w:pPr>
            <w:r>
              <w:t>муниципальной программы,</w:t>
            </w:r>
          </w:p>
          <w:p w:rsidR="00655A41" w:rsidRDefault="00655A41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655A41" w:rsidRDefault="00655A41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655A41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1" w:rsidRDefault="00655A41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2017</w:t>
            </w:r>
          </w:p>
          <w:p w:rsidR="00655A41" w:rsidRDefault="00655A41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2018</w:t>
            </w:r>
          </w:p>
          <w:p w:rsidR="00655A41" w:rsidRDefault="00655A41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 xml:space="preserve">2020 </w:t>
            </w:r>
          </w:p>
          <w:p w:rsidR="00655A41" w:rsidRDefault="00655A41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2021</w:t>
            </w:r>
          </w:p>
          <w:p w:rsidR="00655A41" w:rsidRDefault="00655A41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2022</w:t>
            </w:r>
          </w:p>
          <w:p w:rsidR="00655A41" w:rsidRDefault="00655A41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2023</w:t>
            </w:r>
          </w:p>
          <w:p w:rsidR="00655A41" w:rsidRDefault="00655A41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 xml:space="preserve">2024 </w:t>
            </w:r>
          </w:p>
          <w:p w:rsidR="00655A41" w:rsidRDefault="00655A41">
            <w:pPr>
              <w:jc w:val="center"/>
            </w:pPr>
            <w:r>
              <w:t>год</w:t>
            </w:r>
          </w:p>
        </w:tc>
      </w:tr>
      <w:tr w:rsidR="00655A41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</w:pPr>
            <w:r>
              <w:t>13</w:t>
            </w:r>
          </w:p>
        </w:tc>
      </w:tr>
      <w:tr w:rsidR="00655A41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148628,6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655A41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117265,8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655A41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655A41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136977,2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655A41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105756,0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655A41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3951,3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27269,9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655A41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55A41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55A41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26727,8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55A41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20544,9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55A41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55A41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55A41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55A41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55A41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52430,9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655A41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655A41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3951,3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540D9E" w:rsidRDefault="00655A41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9370,0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655A41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 w:rsidP="0067691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4622,7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655A41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 w:rsidP="00676915">
            <w:pPr>
              <w:jc w:val="center"/>
              <w:rPr>
                <w:sz w:val="18"/>
                <w:szCs w:val="18"/>
              </w:rPr>
            </w:pPr>
          </w:p>
          <w:p w:rsidR="00655A41" w:rsidRPr="000C4400" w:rsidRDefault="00655A41" w:rsidP="0067691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4548,8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55A41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Pr="000C4400" w:rsidRDefault="00655A41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55A41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655A41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55A41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55A41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55A41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jc w:val="center"/>
              <w:rPr>
                <w:sz w:val="18"/>
                <w:szCs w:val="18"/>
              </w:rPr>
            </w:pPr>
          </w:p>
          <w:p w:rsidR="00655A41" w:rsidRDefault="00655A41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55A41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55A41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55A41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55A41" w:rsidRDefault="00655A41" w:rsidP="00C713E9">
      <w:pPr>
        <w:jc w:val="center"/>
        <w:rPr>
          <w:sz w:val="28"/>
          <w:szCs w:val="28"/>
        </w:rPr>
      </w:pPr>
    </w:p>
    <w:p w:rsidR="00655A41" w:rsidRDefault="00655A41" w:rsidP="00C713E9">
      <w:pPr>
        <w:jc w:val="center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655A41" w:rsidRDefault="00655A41" w:rsidP="00C713E9">
      <w:pPr>
        <w:ind w:firstLine="540"/>
        <w:rPr>
          <w:sz w:val="28"/>
          <w:szCs w:val="28"/>
        </w:rPr>
      </w:pPr>
    </w:p>
    <w:p w:rsidR="00655A41" w:rsidRDefault="00655A41" w:rsidP="00C713E9">
      <w:pPr>
        <w:ind w:firstLine="540"/>
        <w:rPr>
          <w:sz w:val="28"/>
          <w:szCs w:val="28"/>
        </w:rPr>
      </w:pP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655A41" w:rsidRDefault="00655A41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655A41" w:rsidRDefault="00655A41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655A41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655A41" w:rsidRDefault="00655A41">
            <w:pPr>
              <w:jc w:val="center"/>
            </w:pP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655A41" w:rsidRDefault="00655A41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655A41" w:rsidRDefault="00655A41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655A41" w:rsidRDefault="00655A41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55A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107424,9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Pr="000C7E2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655A41" w:rsidRDefault="00655A41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655A41" w:rsidRDefault="00655A41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655A41" w:rsidRDefault="00655A41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655A41" w:rsidRPr="00B81E83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655A41" w:rsidRPr="00B81E83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655A41" w:rsidRDefault="0065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655A41" w:rsidRDefault="00655A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12509,1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26484,5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lastRenderedPageBreak/>
              <w:t>116,0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1004,7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654,2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</w:rPr>
              <w:t>2472,4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17005,5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607,0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2151,0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4475,1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8468,7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27745,8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655A41" w:rsidRPr="005E2290" w:rsidRDefault="00655A41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295,0</w:t>
            </w:r>
          </w:p>
          <w:p w:rsidR="00655A41" w:rsidRPr="00A23E36" w:rsidRDefault="00655A41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874714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12509,1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Pr="00853B56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Pr="00853B56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55A41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655A41" w:rsidRPr="00085152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D00C37" w:rsidRDefault="00655A41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Pr="00D00C37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7933,1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55A41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2151,0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55A41" w:rsidRDefault="00655A41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55A41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Pr="00027D05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8468,7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655A41" w:rsidRDefault="00655A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5A41" w:rsidRDefault="00655A41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55A41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655A41" w:rsidRDefault="00655A41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655A41" w:rsidRDefault="00655A41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655A41" w:rsidRDefault="00655A41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655A41" w:rsidRDefault="00655A41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655A41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</w:tr>
      <w:tr w:rsidR="00655A41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</w:tr>
      <w:tr w:rsidR="00655A41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</w:tr>
      <w:tr w:rsidR="00655A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55A41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655A41" w:rsidRDefault="00655A41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</w:p>
        </w:tc>
      </w:tr>
      <w:tr w:rsidR="00655A41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655A41" w:rsidRDefault="00655A4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655A41" w:rsidRDefault="00655A4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55A41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A41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655A41" w:rsidRPr="006076E5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55A41" w:rsidRDefault="00655A41" w:rsidP="00C713E9">
      <w:pPr>
        <w:rPr>
          <w:sz w:val="28"/>
          <w:szCs w:val="28"/>
        </w:rPr>
      </w:pPr>
    </w:p>
    <w:p w:rsidR="00655A41" w:rsidRDefault="00655A41" w:rsidP="00C713E9">
      <w:pPr>
        <w:rPr>
          <w:sz w:val="28"/>
          <w:szCs w:val="28"/>
        </w:rPr>
      </w:pPr>
    </w:p>
    <w:p w:rsidR="00655A41" w:rsidRDefault="00655A41" w:rsidP="00C713E9">
      <w:pPr>
        <w:rPr>
          <w:sz w:val="28"/>
          <w:szCs w:val="28"/>
        </w:rPr>
      </w:pPr>
    </w:p>
    <w:p w:rsidR="00655A41" w:rsidRDefault="00655A41" w:rsidP="00C713E9">
      <w:pPr>
        <w:pStyle w:val="ConsPlusNormal"/>
        <w:jc w:val="both"/>
      </w:pPr>
    </w:p>
    <w:p w:rsidR="00655A41" w:rsidRDefault="00655A41" w:rsidP="00C713E9">
      <w:pPr>
        <w:pStyle w:val="ConsPlusNormal"/>
        <w:jc w:val="both"/>
      </w:pPr>
    </w:p>
    <w:p w:rsidR="00655A41" w:rsidRDefault="00655A41" w:rsidP="00C713E9">
      <w:pPr>
        <w:pStyle w:val="ConsPlusNormal"/>
        <w:jc w:val="both"/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</w:p>
    <w:p w:rsidR="00655A41" w:rsidRDefault="00655A41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655A41" w:rsidRDefault="00655A41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655A41" w:rsidRDefault="00655A41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655A41" w:rsidRDefault="00655A41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655A41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№</w:t>
            </w:r>
          </w:p>
          <w:p w:rsidR="00655A41" w:rsidRDefault="00655A41">
            <w:pPr>
              <w:jc w:val="center"/>
            </w:pPr>
            <w: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Наименование</w:t>
            </w:r>
          </w:p>
          <w:p w:rsidR="00655A41" w:rsidRDefault="00655A41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Срок</w:t>
            </w:r>
          </w:p>
          <w:p w:rsidR="00655A41" w:rsidRDefault="00655A41">
            <w:pPr>
              <w:jc w:val="center"/>
            </w:pPr>
            <w:r>
              <w:t>исполн.</w:t>
            </w:r>
          </w:p>
          <w:p w:rsidR="00655A41" w:rsidRDefault="00655A41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655A41" w:rsidRDefault="00655A41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655A41" w:rsidRDefault="0065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655A41" w:rsidRDefault="00655A4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655A41" w:rsidRDefault="0065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655A41" w:rsidRDefault="00655A41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sz w:val="18"/>
                <w:szCs w:val="18"/>
              </w:rPr>
            </w:pPr>
          </w:p>
        </w:tc>
      </w:tr>
      <w:tr w:rsidR="00655A41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11</w:t>
            </w: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В том числе:</w:t>
            </w:r>
          </w:p>
        </w:tc>
      </w:tr>
      <w:tr w:rsidR="00655A41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1.1.1</w:t>
            </w:r>
          </w:p>
          <w:p w:rsidR="00655A41" w:rsidRDefault="00655A41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Основное мероприятие</w:t>
            </w:r>
          </w:p>
          <w:p w:rsidR="00655A41" w:rsidRDefault="00655A41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В том числе: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655A41" w:rsidRDefault="00655A41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655A41" w:rsidRDefault="00655A41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211550,6</w:t>
            </w:r>
          </w:p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179319,1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2,3</w:t>
            </w:r>
          </w:p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26727,8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20544,9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В том числе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655A41" w:rsidRDefault="00655A41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208921,9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176814,8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2,3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25660,8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19477,9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2,3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450BA4" w:rsidRDefault="00655A41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85152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Основное мероприятие</w:t>
            </w:r>
          </w:p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>
            <w:pPr>
              <w:ind w:left="-75" w:right="-75"/>
              <w:jc w:val="center"/>
            </w:pPr>
          </w:p>
          <w:p w:rsidR="00655A41" w:rsidRDefault="00655A41"/>
          <w:p w:rsidR="00655A41" w:rsidRDefault="00655A41"/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59728,6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51381,0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t>4, 5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9560,5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7933,1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В том числе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655A41" w:rsidRDefault="00655A41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58321,6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49974,0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4,5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8253,5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6626,1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655A41" w:rsidRDefault="00655A41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4,5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565764" w:rsidRDefault="00655A41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565764" w:rsidRDefault="00655A41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655A41" w:rsidRDefault="00655A41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388916,2</w:t>
            </w:r>
          </w:p>
          <w:p w:rsidR="00655A41" w:rsidRDefault="00655A41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336131,4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46599,1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36509,5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637858" w:rsidRDefault="00655A4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637858" w:rsidRDefault="00655A41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637858" w:rsidRDefault="00655A41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В том числе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655A41" w:rsidRDefault="00655A41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379065,9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326281,1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46304,1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36214,5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Подведомст-</w:t>
            </w:r>
          </w:p>
          <w:p w:rsidR="00655A41" w:rsidRDefault="00655A41">
            <w:pPr>
              <w:jc w:val="center"/>
            </w:pPr>
            <w:r>
              <w:t>венные</w:t>
            </w:r>
          </w:p>
          <w:p w:rsidR="00655A41" w:rsidRDefault="00655A4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Подведомст-</w:t>
            </w:r>
          </w:p>
          <w:p w:rsidR="00655A41" w:rsidRDefault="00655A41">
            <w:pPr>
              <w:jc w:val="center"/>
            </w:pPr>
            <w:r>
              <w:t>венные</w:t>
            </w:r>
          </w:p>
          <w:p w:rsidR="00655A41" w:rsidRDefault="00655A4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Подведомст-</w:t>
            </w:r>
          </w:p>
          <w:p w:rsidR="00655A41" w:rsidRDefault="00655A41">
            <w:pPr>
              <w:jc w:val="center"/>
            </w:pPr>
            <w:r>
              <w:t>венные</w:t>
            </w:r>
          </w:p>
          <w:p w:rsidR="00655A41" w:rsidRDefault="00655A4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Подведомст-</w:t>
            </w:r>
          </w:p>
          <w:p w:rsidR="00655A41" w:rsidRDefault="00655A41">
            <w:pPr>
              <w:jc w:val="center"/>
            </w:pPr>
            <w:r>
              <w:t>венные</w:t>
            </w:r>
          </w:p>
          <w:p w:rsidR="00655A41" w:rsidRDefault="00655A4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5A41" w:rsidRDefault="00655A41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t>Подведомст-</w:t>
            </w:r>
          </w:p>
          <w:p w:rsidR="00655A41" w:rsidRDefault="00655A41" w:rsidP="0083478F">
            <w:pPr>
              <w:jc w:val="center"/>
            </w:pPr>
            <w:r>
              <w:t>венные</w:t>
            </w:r>
          </w:p>
          <w:p w:rsidR="00655A41" w:rsidRDefault="00655A41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4D3F3E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396658,3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324792,8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67856,6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9D1B34" w:rsidRDefault="00655A41">
            <w:pPr>
              <w:jc w:val="center"/>
            </w:pPr>
            <w:r>
              <w:rPr>
                <w:sz w:val="22"/>
                <w:szCs w:val="22"/>
              </w:rPr>
              <w:t>4008,9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6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52430,9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39109,6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9370,0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В том числе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655A41" w:rsidRDefault="00655A41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391980,8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324131,3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67849,5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6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533D9">
            <w:pPr>
              <w:jc w:val="center"/>
            </w:pPr>
            <w:r>
              <w:rPr>
                <w:sz w:val="22"/>
                <w:szCs w:val="22"/>
              </w:rPr>
              <w:t>48479,6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533D9">
            <w:pPr>
              <w:jc w:val="center"/>
            </w:pPr>
            <w:r>
              <w:rPr>
                <w:sz w:val="22"/>
                <w:szCs w:val="22"/>
              </w:rPr>
              <w:t>39109,6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8533D9">
            <w:pPr>
              <w:jc w:val="center"/>
            </w:pPr>
            <w:r>
              <w:rPr>
                <w:sz w:val="22"/>
                <w:szCs w:val="22"/>
              </w:rPr>
              <w:t>9370,0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6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5A41" w:rsidRDefault="00655A41" w:rsidP="00BA21F4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модернизацию региональных и муниципальных детских школ искусств по видам искусств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 w:rsidP="00BA21F4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BA21F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1072676,9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900319,8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162795,0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136977,2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105756,0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27269,9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322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655A41" w:rsidRDefault="00655A41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38457,9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37792,8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1,2,3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4622,7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t>В том числе:</w:t>
            </w:r>
          </w:p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2.1.1</w:t>
            </w:r>
          </w:p>
          <w:p w:rsidR="00655A41" w:rsidRDefault="00655A41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655A41" w:rsidRDefault="00655A41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14801,1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14136,0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1972,7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1898,8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38457,9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37792,8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4622,7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4548,8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655A4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Основное мероприятие</w:t>
            </w:r>
          </w:p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655A41" w:rsidRDefault="00655A41">
            <w:pPr>
              <w:jc w:val="center"/>
              <w:rPr>
                <w:b/>
                <w:bCs/>
              </w:rPr>
            </w:pPr>
          </w:p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5A41" w:rsidRDefault="00655A41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655A41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655A41" w:rsidRDefault="00655A41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r>
              <w:t>в том числе</w:t>
            </w:r>
          </w:p>
        </w:tc>
      </w:tr>
      <w:tr w:rsidR="00655A41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655A41" w:rsidRDefault="00655A41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655A41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A41" w:rsidRDefault="00655A41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655A41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655A41" w:rsidRDefault="00655A41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655A41" w:rsidRDefault="00655A41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56739,7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56536,6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Pr="006E1ED9" w:rsidRDefault="00655A41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1,2</w:t>
            </w:r>
          </w:p>
        </w:tc>
      </w:tr>
      <w:tr w:rsidR="00655A41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7028,7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6961,0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Pr="000E0820" w:rsidRDefault="00655A41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Pr="006E1ED9" w:rsidRDefault="00655A41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Pr="006E1ED9" w:rsidRDefault="00655A41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t>В том числе</w:t>
            </w:r>
          </w:p>
        </w:tc>
      </w:tr>
      <w:tr w:rsidR="00655A41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655A41" w:rsidRDefault="00655A41">
            <w:pPr>
              <w:jc w:val="center"/>
            </w:pPr>
          </w:p>
          <w:p w:rsidR="00655A41" w:rsidRDefault="00655A41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1</w:t>
            </w:r>
          </w:p>
        </w:tc>
      </w:tr>
      <w:tr w:rsidR="00655A41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43508,9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43305,8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E0820" w:rsidRDefault="00655A41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2</w:t>
            </w:r>
          </w:p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5359,8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5292,1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E0820" w:rsidRDefault="00655A41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E0820" w:rsidRDefault="00655A41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E0820" w:rsidRDefault="00655A41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56739,7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56536,6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6E1ED9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7028,7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6961,0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0E0820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6E1ED9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Pr="006E1ED9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6F21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1167874,5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994649,2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163663,2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148628,6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117265,8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27411,5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</w:tbl>
    <w:p w:rsidR="00655A41" w:rsidRDefault="00655A41" w:rsidP="00C713E9">
      <w:pPr>
        <w:ind w:firstLine="540"/>
      </w:pPr>
      <w:r>
        <w:t>в том числе:</w:t>
      </w:r>
    </w:p>
    <w:p w:rsidR="00655A41" w:rsidRDefault="00655A41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55A41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</w:tbl>
    <w:p w:rsidR="00655A41" w:rsidRDefault="00655A41" w:rsidP="00C713E9">
      <w:pPr>
        <w:ind w:firstLine="540"/>
        <w:rPr>
          <w:sz w:val="28"/>
          <w:szCs w:val="28"/>
        </w:rPr>
      </w:pPr>
    </w:p>
    <w:p w:rsidR="00655A41" w:rsidRDefault="00655A41" w:rsidP="00C713E9">
      <w:pPr>
        <w:ind w:firstLine="540"/>
      </w:pPr>
      <w:r>
        <w:t>по другим мероприятиям:</w:t>
      </w:r>
    </w:p>
    <w:p w:rsidR="00655A41" w:rsidRDefault="00655A41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55A41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1167874,5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994649,2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163663,2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9562,1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5A41" w:rsidRDefault="00655A4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148628,6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117265,8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27411,5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5A41" w:rsidRDefault="00655A41"/>
        </w:tc>
      </w:tr>
      <w:tr w:rsidR="00655A41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 w:rsidP="00997DB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41" w:rsidRDefault="00655A41"/>
        </w:tc>
      </w:tr>
    </w:tbl>
    <w:p w:rsidR="00655A41" w:rsidRDefault="00655A41" w:rsidP="002205ED">
      <w:pPr>
        <w:pStyle w:val="24"/>
        <w:shd w:val="clear" w:color="auto" w:fill="auto"/>
        <w:spacing w:before="0" w:after="0"/>
        <w:ind w:right="-710" w:firstLine="0"/>
      </w:pPr>
    </w:p>
    <w:sectPr w:rsidR="00655A41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58B5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FB6"/>
    <w:rsid w:val="00072402"/>
    <w:rsid w:val="0008078C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5D50"/>
    <w:rsid w:val="00156793"/>
    <w:rsid w:val="00160D48"/>
    <w:rsid w:val="001621F2"/>
    <w:rsid w:val="00167AEF"/>
    <w:rsid w:val="001736D6"/>
    <w:rsid w:val="00173CFD"/>
    <w:rsid w:val="001804E2"/>
    <w:rsid w:val="001879E9"/>
    <w:rsid w:val="00187EED"/>
    <w:rsid w:val="001922F2"/>
    <w:rsid w:val="0019444C"/>
    <w:rsid w:val="001954C7"/>
    <w:rsid w:val="001A1BD5"/>
    <w:rsid w:val="001A3B49"/>
    <w:rsid w:val="001A53A0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4B5F"/>
    <w:rsid w:val="001D5278"/>
    <w:rsid w:val="001D62B4"/>
    <w:rsid w:val="001E4FBA"/>
    <w:rsid w:val="001E54BD"/>
    <w:rsid w:val="001E5734"/>
    <w:rsid w:val="001E729F"/>
    <w:rsid w:val="0020114F"/>
    <w:rsid w:val="0020138A"/>
    <w:rsid w:val="00210277"/>
    <w:rsid w:val="00212E9E"/>
    <w:rsid w:val="00216AB2"/>
    <w:rsid w:val="00216BBB"/>
    <w:rsid w:val="00217115"/>
    <w:rsid w:val="00217DCE"/>
    <w:rsid w:val="002205ED"/>
    <w:rsid w:val="002274B5"/>
    <w:rsid w:val="00235053"/>
    <w:rsid w:val="0023637C"/>
    <w:rsid w:val="00240F6F"/>
    <w:rsid w:val="00242C81"/>
    <w:rsid w:val="00244EF0"/>
    <w:rsid w:val="0024778D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319D6"/>
    <w:rsid w:val="00335259"/>
    <w:rsid w:val="003371E4"/>
    <w:rsid w:val="00346FF4"/>
    <w:rsid w:val="00353154"/>
    <w:rsid w:val="00353EF5"/>
    <w:rsid w:val="00354970"/>
    <w:rsid w:val="0035707B"/>
    <w:rsid w:val="003576FF"/>
    <w:rsid w:val="003744A9"/>
    <w:rsid w:val="00375BC7"/>
    <w:rsid w:val="0037798C"/>
    <w:rsid w:val="003816AF"/>
    <w:rsid w:val="00391BF8"/>
    <w:rsid w:val="00391E5F"/>
    <w:rsid w:val="0039412E"/>
    <w:rsid w:val="00395738"/>
    <w:rsid w:val="0039638E"/>
    <w:rsid w:val="00396880"/>
    <w:rsid w:val="003A7D79"/>
    <w:rsid w:val="003B02C0"/>
    <w:rsid w:val="003C1571"/>
    <w:rsid w:val="003C36BD"/>
    <w:rsid w:val="003C3D39"/>
    <w:rsid w:val="003C4F1B"/>
    <w:rsid w:val="003D059E"/>
    <w:rsid w:val="003D0995"/>
    <w:rsid w:val="003D59A6"/>
    <w:rsid w:val="003E159A"/>
    <w:rsid w:val="003E654C"/>
    <w:rsid w:val="003F094F"/>
    <w:rsid w:val="003F7902"/>
    <w:rsid w:val="003F7E1C"/>
    <w:rsid w:val="00401EA4"/>
    <w:rsid w:val="004020A7"/>
    <w:rsid w:val="00404C00"/>
    <w:rsid w:val="004072BD"/>
    <w:rsid w:val="004107AB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1710"/>
    <w:rsid w:val="004555DB"/>
    <w:rsid w:val="00456CAF"/>
    <w:rsid w:val="00460C35"/>
    <w:rsid w:val="00470F52"/>
    <w:rsid w:val="00480B1B"/>
    <w:rsid w:val="00485ACD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03B2"/>
    <w:rsid w:val="004E21AE"/>
    <w:rsid w:val="004E7299"/>
    <w:rsid w:val="00501799"/>
    <w:rsid w:val="0050190E"/>
    <w:rsid w:val="00506230"/>
    <w:rsid w:val="005108F3"/>
    <w:rsid w:val="005166A5"/>
    <w:rsid w:val="005221EC"/>
    <w:rsid w:val="00523C61"/>
    <w:rsid w:val="00525783"/>
    <w:rsid w:val="00536E8E"/>
    <w:rsid w:val="00537A1A"/>
    <w:rsid w:val="00540A29"/>
    <w:rsid w:val="00540D9E"/>
    <w:rsid w:val="005410B0"/>
    <w:rsid w:val="00546EE4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30A2"/>
    <w:rsid w:val="00575F9C"/>
    <w:rsid w:val="00577D04"/>
    <w:rsid w:val="00597C85"/>
    <w:rsid w:val="005A37F8"/>
    <w:rsid w:val="005A6C2F"/>
    <w:rsid w:val="005A7706"/>
    <w:rsid w:val="005B3EBC"/>
    <w:rsid w:val="005B6665"/>
    <w:rsid w:val="005B6F2C"/>
    <w:rsid w:val="005C05B4"/>
    <w:rsid w:val="005C1E81"/>
    <w:rsid w:val="005D167C"/>
    <w:rsid w:val="005D2F87"/>
    <w:rsid w:val="005D3334"/>
    <w:rsid w:val="005D3A4D"/>
    <w:rsid w:val="005E2290"/>
    <w:rsid w:val="005E2F2D"/>
    <w:rsid w:val="005E31C8"/>
    <w:rsid w:val="005E4F31"/>
    <w:rsid w:val="005E5C47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1B00"/>
    <w:rsid w:val="006336EF"/>
    <w:rsid w:val="00633D1D"/>
    <w:rsid w:val="00634ACC"/>
    <w:rsid w:val="00636FDE"/>
    <w:rsid w:val="0063736E"/>
    <w:rsid w:val="00637858"/>
    <w:rsid w:val="00640CC1"/>
    <w:rsid w:val="00647BBC"/>
    <w:rsid w:val="00655A41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A628E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5F50"/>
    <w:rsid w:val="0082763D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3F94"/>
    <w:rsid w:val="00897B53"/>
    <w:rsid w:val="008A1DBB"/>
    <w:rsid w:val="008A2B32"/>
    <w:rsid w:val="008A34F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62EB0"/>
    <w:rsid w:val="00970918"/>
    <w:rsid w:val="00976EE3"/>
    <w:rsid w:val="00981D78"/>
    <w:rsid w:val="0098353D"/>
    <w:rsid w:val="0098699C"/>
    <w:rsid w:val="00986BC8"/>
    <w:rsid w:val="0099388F"/>
    <w:rsid w:val="00995A53"/>
    <w:rsid w:val="00997DB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278A"/>
    <w:rsid w:val="009E5639"/>
    <w:rsid w:val="009E6E02"/>
    <w:rsid w:val="009F5294"/>
    <w:rsid w:val="009F5DBC"/>
    <w:rsid w:val="00A045F0"/>
    <w:rsid w:val="00A05607"/>
    <w:rsid w:val="00A05A2A"/>
    <w:rsid w:val="00A0680E"/>
    <w:rsid w:val="00A12FA9"/>
    <w:rsid w:val="00A169B4"/>
    <w:rsid w:val="00A210C3"/>
    <w:rsid w:val="00A23E36"/>
    <w:rsid w:val="00A24AE6"/>
    <w:rsid w:val="00A30027"/>
    <w:rsid w:val="00A303BF"/>
    <w:rsid w:val="00A310F5"/>
    <w:rsid w:val="00A3163C"/>
    <w:rsid w:val="00A32FA6"/>
    <w:rsid w:val="00A33428"/>
    <w:rsid w:val="00A43316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94CA8"/>
    <w:rsid w:val="00AA43FB"/>
    <w:rsid w:val="00AA7919"/>
    <w:rsid w:val="00AB3718"/>
    <w:rsid w:val="00AB4107"/>
    <w:rsid w:val="00AD3DAA"/>
    <w:rsid w:val="00AD4B38"/>
    <w:rsid w:val="00AE16F3"/>
    <w:rsid w:val="00AE3FB2"/>
    <w:rsid w:val="00AE5756"/>
    <w:rsid w:val="00AE6A32"/>
    <w:rsid w:val="00AE7709"/>
    <w:rsid w:val="00AF0549"/>
    <w:rsid w:val="00AF241A"/>
    <w:rsid w:val="00AF26A7"/>
    <w:rsid w:val="00B05902"/>
    <w:rsid w:val="00B069C6"/>
    <w:rsid w:val="00B13185"/>
    <w:rsid w:val="00B17A59"/>
    <w:rsid w:val="00B20087"/>
    <w:rsid w:val="00B20C03"/>
    <w:rsid w:val="00B22F8C"/>
    <w:rsid w:val="00B240FE"/>
    <w:rsid w:val="00B246F4"/>
    <w:rsid w:val="00B25E19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5A60"/>
    <w:rsid w:val="00B707E6"/>
    <w:rsid w:val="00B70B4F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2A34"/>
    <w:rsid w:val="00BE39A7"/>
    <w:rsid w:val="00C046BE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6F72"/>
    <w:rsid w:val="00C32E75"/>
    <w:rsid w:val="00C4160C"/>
    <w:rsid w:val="00C43F79"/>
    <w:rsid w:val="00C46551"/>
    <w:rsid w:val="00C50013"/>
    <w:rsid w:val="00C54966"/>
    <w:rsid w:val="00C578EA"/>
    <w:rsid w:val="00C61EBD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84BF9"/>
    <w:rsid w:val="00C90860"/>
    <w:rsid w:val="00C93383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35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4725"/>
    <w:rsid w:val="00DB4ADD"/>
    <w:rsid w:val="00DB6A6A"/>
    <w:rsid w:val="00DB7146"/>
    <w:rsid w:val="00DB7BB3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AB0"/>
    <w:rsid w:val="00E25D4F"/>
    <w:rsid w:val="00E25E22"/>
    <w:rsid w:val="00E26AB7"/>
    <w:rsid w:val="00E32F8D"/>
    <w:rsid w:val="00E3715E"/>
    <w:rsid w:val="00E4268B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581"/>
    <w:rsid w:val="00E86E95"/>
    <w:rsid w:val="00E91001"/>
    <w:rsid w:val="00E911B8"/>
    <w:rsid w:val="00E96235"/>
    <w:rsid w:val="00E972AE"/>
    <w:rsid w:val="00EB0630"/>
    <w:rsid w:val="00EB4377"/>
    <w:rsid w:val="00EB6CB2"/>
    <w:rsid w:val="00EB73C1"/>
    <w:rsid w:val="00EC2535"/>
    <w:rsid w:val="00EC4745"/>
    <w:rsid w:val="00EC502C"/>
    <w:rsid w:val="00EC783D"/>
    <w:rsid w:val="00ED2E1F"/>
    <w:rsid w:val="00ED36FD"/>
    <w:rsid w:val="00ED47E1"/>
    <w:rsid w:val="00ED4C8B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3370"/>
    <w:rsid w:val="00F71C38"/>
    <w:rsid w:val="00F74A6F"/>
    <w:rsid w:val="00F763F6"/>
    <w:rsid w:val="00F809E0"/>
    <w:rsid w:val="00F818EA"/>
    <w:rsid w:val="00F81C57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33F1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8450</Words>
  <Characters>48169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2020-11-06T06:34:00Z</cp:lastPrinted>
  <dcterms:created xsi:type="dcterms:W3CDTF">2020-11-09T14:50:00Z</dcterms:created>
  <dcterms:modified xsi:type="dcterms:W3CDTF">2020-11-09T14:50:00Z</dcterms:modified>
</cp:coreProperties>
</file>